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7258">
      <w:pPr>
        <w:spacing w:line="360" w:lineRule="auto"/>
        <w:ind w:left="36"/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52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  <w:lang w:val="en-US" w:eastAsia="zh-CN"/>
        </w:rPr>
        <w:t>6</w:t>
      </w:r>
    </w:p>
    <w:p w14:paraId="4B284E5C">
      <w:pPr>
        <w:pStyle w:val="15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</w:t>
      </w:r>
    </w:p>
    <w:p w14:paraId="5ED10045">
      <w:pPr>
        <w:pStyle w:val="15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sz w:val="44"/>
          <w:szCs w:val="44"/>
        </w:rPr>
        <w:t>专家库评委推荐</w:t>
      </w:r>
      <w:r>
        <w:rPr>
          <w:rFonts w:hint="eastAsia"/>
          <w:sz w:val="44"/>
          <w:szCs w:val="44"/>
          <w:lang w:val="en-US" w:eastAsia="zh-CN"/>
        </w:rPr>
        <w:t>要求</w:t>
      </w:r>
      <mc:AlternateContent>
        <mc:Choice Requires="wpsCustomData">
          <wpsCustomData:docfieldEnd id="0"/>
        </mc:Choice>
      </mc:AlternateContent>
    </w:p>
    <w:p w14:paraId="482F06D4">
      <w:pPr>
        <w:pStyle w:val="11"/>
        <w:bidi w:val="0"/>
        <w:spacing w:beforeAutospacing="0" w:afterAutospacing="0" w:line="300" w:lineRule="exact"/>
      </w:pPr>
    </w:p>
    <w:p w14:paraId="1304312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为做好全国高校混合式教学设计创新大赛（以下简称“大赛”）评审工作，现开展大赛专家库评委推荐工作。具体要求如下。</w:t>
      </w:r>
    </w:p>
    <w:p w14:paraId="22DDA591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推荐要求及名额</w:t>
      </w:r>
    </w:p>
    <w:p w14:paraId="349460BE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各高校择优推荐评委，每校推荐总人数不超过3人。其中，教学设计专家或教育技术专家至少1人，学科教学专家不超过2人。</w:t>
      </w:r>
    </w:p>
    <w:p w14:paraId="074156B8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教学设计专家</w:t>
      </w:r>
    </w:p>
    <w:p w14:paraId="70A87C99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来自高校教务处、教师教学发展中心、教育研究院中从事教学设计与课程改革的资深专家。</w:t>
      </w:r>
    </w:p>
    <w:p w14:paraId="0AC0FCC9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学科教学专家</w:t>
      </w:r>
    </w:p>
    <w:p w14:paraId="28AE609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各主要学科门类（理工、人文、思政、医学、经管、艺术等）中具有丰富混合式教学实践经验的学科带头人；往届大赛国赛一等奖及以上获奖教师。</w:t>
      </w:r>
    </w:p>
    <w:p w14:paraId="44BC7C30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（三）</w:t>
      </w:r>
      <w:r>
        <w:t>教育技术专家</w:t>
      </w:r>
    </w:p>
    <w:p w14:paraId="0DF5168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pacing wpsCustomData:val="-6" w:val="-3"/>
          <w:sz w:val="32"/>
          <w:szCs w:val="32"/>
        </w:rPr>
        <w:t>从事在线教育、学习分析、智慧教学工具研究的学者或技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术</w:t>
      </w:r>
      <w:r>
        <w:rPr>
          <w:rFonts w:ascii="Times New Roman" w:hAnsi="Times New Roman" w:eastAsia="仿宋_GB2312" w:cs="仿宋_GB2312"/>
          <w:sz w:val="32"/>
          <w:szCs w:val="32"/>
        </w:rPr>
        <w:t>人员。</w:t>
      </w:r>
    </w:p>
    <w:p w14:paraId="3B8C56A3">
      <w:pPr>
        <w:ind w:firstLine="616" w:firstLineChars="200"/>
        <w:rPr>
          <w:rFonts w:hint="eastAsia" w:ascii="仿宋" w:hAnsi="仿宋" w:eastAsia="仿宋" w:cs="仿宋"/>
          <w:spacing w:val="-6"/>
          <w:kern w:val="0"/>
          <w:sz w:val="32"/>
          <w:szCs w:val="32"/>
          <w14:ligatures w14:val="none"/>
        </w:rPr>
      </w:pPr>
    </w:p>
    <w:p w14:paraId="3B501A36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推荐条件</w:t>
      </w:r>
    </w:p>
    <w:p w14:paraId="0B0A648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具有良好的师德师风、高级专业技术职称及丰富教学经验，深入开展混合式教学创新研究并取得高水平实践成果。专家年龄原则上不超过65周岁，院士等高层次专家可适当放宽。</w:t>
      </w:r>
    </w:p>
    <w:p w14:paraId="28BE8F5E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所推荐的评委应符合以下条件之一：</w:t>
      </w:r>
    </w:p>
    <w:p w14:paraId="318ECF35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国家级或省级教学名师；</w:t>
      </w:r>
    </w:p>
    <w:p w14:paraId="4EAFF7B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国家级或省级教学成果奖主要完成人；</w:t>
      </w:r>
    </w:p>
    <w:p w14:paraId="4FBF5B62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教育部高等学校教学指导委员会现任委员；</w:t>
      </w:r>
    </w:p>
    <w:p w14:paraId="7B219D02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曾担任其他有重要影响力的综合性或专业性教学竞赛国赛（决赛）评委。</w:t>
      </w:r>
    </w:p>
    <w:p w14:paraId="428C5DEA">
      <w:pPr>
        <w:spacing w:line="560" w:lineRule="exact"/>
        <w:ind w:firstLine="616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2312" w:cs="方正仿宋_GB2312"/>
          <w:spacing w:val="-6"/>
          <w:sz w:val="32"/>
          <w:szCs w:val="32"/>
        </w:rPr>
        <w:t xml:space="preserve">5. </w:t>
      </w:r>
      <w:r>
        <w:rPr>
          <w:rFonts w:ascii="Times New Roman" w:hAnsi="Times New Roman" w:eastAsia="方正仿宋_GB2312" w:cs="方正仿宋_GB2312"/>
          <w:spacing w:val="-6"/>
          <w:sz w:val="32"/>
          <w:szCs w:val="32"/>
        </w:rPr>
        <w:t>往届大赛国赛一等奖及以上获奖教师。</w:t>
      </w:r>
    </w:p>
    <w:p w14:paraId="539150D5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评委入库</w:t>
      </w:r>
    </w:p>
    <w:p w14:paraId="08D6E60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竞赛委员会拟组织推荐专家进行培训（具体时间、形式另行通知），按要求完成培训的专家，有资格抽取为评委，参与大赛复赛及决赛阶段的评审工作。</w:t>
      </w:r>
    </w:p>
    <w:p w14:paraId="2EDD1DBA">
      <w:pPr>
        <w:pStyle w:val="11"/>
        <w:bidi w:val="0"/>
      </w:pPr>
      <w:bookmarkStart w:id="0" w:name="_GoBack"/>
      <w:bookmarkEnd w:id="0"/>
    </w:p>
    <w:sectPr>
      <w:headerReference r:id="rId5" w:type="default"/>
      <w:head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F7E6E3F-CA66-4CFF-A55D-16A11DD2D88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31E4EA4-003C-4E63-ACE2-4003DF8DCFF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F2DC5C-ED65-4986-BEC7-903AF0193A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1F138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A8B50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19"/>
    <w:rsid w:val="00192564"/>
    <w:rsid w:val="002C1005"/>
    <w:rsid w:val="00345B7C"/>
    <w:rsid w:val="003D5C80"/>
    <w:rsid w:val="00546916"/>
    <w:rsid w:val="0062773F"/>
    <w:rsid w:val="00855E64"/>
    <w:rsid w:val="00944B3A"/>
    <w:rsid w:val="00945FBA"/>
    <w:rsid w:val="009E6522"/>
    <w:rsid w:val="00B308FD"/>
    <w:rsid w:val="00C94D9E"/>
    <w:rsid w:val="00E77F19"/>
    <w:rsid w:val="06E460DC"/>
    <w:rsid w:val="106C6B39"/>
    <w:rsid w:val="2C04153C"/>
    <w:rsid w:val="73130D94"/>
    <w:rsid w:val="733D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next w:val="1"/>
    <w:link w:val="27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1 字符"/>
    <w:basedOn w:val="17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9">
    <w:name w:val="标题 2 字符"/>
    <w:basedOn w:val="17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标题 3 字符"/>
    <w:basedOn w:val="17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1">
    <w:name w:val="标题 4 字符"/>
    <w:basedOn w:val="17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2">
    <w:name w:val="标题 5 字符"/>
    <w:basedOn w:val="17"/>
    <w:semiHidden/>
    <w:qFormat/>
    <w:uiPriority w:val="9"/>
    <w:rPr>
      <w:rFonts w:cstheme="majorBidi"/>
      <w:color w:val="376092" w:themeColor="accent1" w:themeShade="BF"/>
      <w:sz w:val="24"/>
    </w:rPr>
  </w:style>
  <w:style w:type="character" w:customStyle="1" w:styleId="23">
    <w:name w:val="标题 6 字符"/>
    <w:basedOn w:val="1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4">
    <w:name w:val="标题 7 字符"/>
    <w:basedOn w:val="17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link w:val="15"/>
    <w:qFormat/>
    <w:uiPriority w:val="10"/>
    <w:rPr>
      <w:rFonts w:ascii="微软雅黑" w:hAnsi="微软雅黑" w:eastAsia="微软雅黑" w:cs="微软雅黑"/>
      <w:sz w:val="44"/>
      <w:szCs w:val="44"/>
      <w:lang w:val="zh-CN"/>
    </w:rPr>
  </w:style>
  <w:style w:type="character" w:customStyle="1" w:styleId="28">
    <w:name w:val="副标题 字符"/>
    <w:basedOn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37609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37609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673</Words>
  <Characters>688</Characters>
  <Lines>4</Lines>
  <Paragraphs>1</Paragraphs>
  <TotalTime>0</TotalTime>
  <ScaleCrop>false</ScaleCrop>
  <LinksUpToDate>false</LinksUpToDate>
  <CharactersWithSpaces>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2026-06-11T06:46:00Z</dcterms:created>
  <dc:creator>ma cece</dc:creator>
  <cp:lastModifiedBy>赵超</cp:lastModifiedBy>
  <dcterms:modified xsi:type="dcterms:W3CDTF">2026-07-08T03:01:49Z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eyJoZGlkIjoiNTYzOGExMWQ2M2RiMzNhMGJkYWY0NWE0MmE3ODZhMzYiLCJ1c2VySWQiOiIxNjU5MzA5NTIyIn0=</vt:lpwstr>
  </property>
  <property fmtid="{D5CDD505-2E9C-101B-9397-08002B2CF9AE}" pid="3" name="KSOProductBuildVer">
    <vt:lpwstr>2052-12.1.0.26895</vt:lpwstr>
  </property>
  <property fmtid="{D5CDD505-2E9C-101B-9397-08002B2CF9AE}" pid="4" name="ICV">
    <vt:lpwstr>3FE5BB3D5BCC4A5DA6950718FB36F140_13</vt:lpwstr>
  </property>
</Properties>
</file>